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2" w:rsidRDefault="002C02B2" w:rsidP="00130F9E">
      <w:pPr>
        <w:spacing w:line="240" w:lineRule="auto"/>
        <w:rPr>
          <w:rFonts w:ascii="Calibri" w:eastAsia="Times New Roman" w:hAnsi="Calibri" w:cs="Times New Roman" w:hint="cs"/>
          <w:color w:val="000000"/>
          <w:sz w:val="36"/>
          <w:szCs w:val="36"/>
          <w:rtl/>
        </w:rPr>
      </w:pPr>
    </w:p>
    <w:p w:rsidR="002C02B2" w:rsidRDefault="002C02B2" w:rsidP="002C02B2">
      <w:pPr>
        <w:spacing w:line="240" w:lineRule="auto"/>
        <w:jc w:val="center"/>
        <w:rPr>
          <w:rFonts w:ascii="Calibri" w:eastAsia="Times New Roman" w:hAnsi="Calibri" w:cs="Times New Roman" w:hint="cs"/>
          <w:color w:val="000000"/>
          <w:sz w:val="36"/>
          <w:szCs w:val="36"/>
          <w:rtl/>
        </w:rPr>
      </w:pPr>
      <w:r>
        <w:rPr>
          <w:rFonts w:ascii="Calibri" w:eastAsia="Times New Roman" w:hAnsi="Calibri" w:cs="Times New Roman" w:hint="cs"/>
          <w:noProof/>
          <w:color w:val="000000"/>
          <w:sz w:val="36"/>
          <w:szCs w:val="36"/>
          <w:rtl/>
        </w:rPr>
        <w:drawing>
          <wp:inline distT="0" distB="0" distL="0" distR="0">
            <wp:extent cx="5274310" cy="7886700"/>
            <wp:effectExtent l="19050" t="0" r="2540" b="0"/>
            <wp:docPr id="1" name="תמונה 0" descr="ד''ר תומר חר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ד''ר תומר חר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B2" w:rsidRDefault="002C02B2" w:rsidP="00130F9E">
      <w:pPr>
        <w:spacing w:line="240" w:lineRule="auto"/>
        <w:rPr>
          <w:rFonts w:ascii="Calibri" w:eastAsia="Times New Roman" w:hAnsi="Calibri" w:cs="Times New Roman" w:hint="cs"/>
          <w:color w:val="000000"/>
          <w:sz w:val="36"/>
          <w:szCs w:val="36"/>
          <w:rtl/>
        </w:rPr>
      </w:pPr>
    </w:p>
    <w:p w:rsidR="00130F9E" w:rsidRPr="002C02B2" w:rsidRDefault="00130F9E" w:rsidP="00130F9E">
      <w:pPr>
        <w:spacing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lastRenderedPageBreak/>
        <w:t xml:space="preserve">ד"ר תומר חרס הוא ראש היחידה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האונקו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-אורולוגית במערך האונקולוגי בבית חולים רמב"ם, חיפה. הוא מומחה באונקולוגיה קרינתית, עם התמקצעות בטיפולי הקרנות בסרטנים של דרכי המין והשתן הכוללים סרטן הערמונית, שלפוחית </w:t>
      </w:r>
      <w:r w:rsidRPr="002C02B2">
        <w:rPr>
          <w:rFonts w:ascii="Cambria Math" w:eastAsia="Times New Roman" w:hAnsi="Cambria Math" w:cs="Times New Roman"/>
          <w:color w:val="000000"/>
          <w:sz w:val="36"/>
          <w:szCs w:val="36"/>
        </w:rPr>
        <w:t>​​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השתן, הכליה ואשכים.</w:t>
      </w:r>
    </w:p>
    <w:p w:rsidR="00130F9E" w:rsidRPr="002C02B2" w:rsidRDefault="00130F9E" w:rsidP="00130F9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ד"ר חרס סיים את לימודיו בבית הספר לרפואה באוניברסיטת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סמלוויס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 שבבודפשט, הונגריה. לאחר שסיים את ההתמחות באונקולוגיה קרינתית, הוא השלים שנתיים של התמחויות על בקרינה של דרכי המין והשתן ובטיפולי ברכיתרפיה, שתיהן במרכז הסרטן "ממוריאל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סלואן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-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קטרינג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" שבניו יורק.</w:t>
      </w:r>
    </w:p>
    <w:p w:rsidR="00130F9E" w:rsidRPr="002C02B2" w:rsidRDefault="00130F9E" w:rsidP="00130F9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ד"ר חרס מוביל את מערך טיפולי ברכיתרפיה של הערמונית (השתלת מקורות רדיואקטיביים בערמונית - הליך פולשני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מינימלי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 לחולי סרטן הערמונית), מערך טיפולי 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SBRT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 xml:space="preserve"> לערמונית (טיפולי קרינה ממוקדים מאוד), חוקר ומיישם טכנולוגיות חדשות שמטרתן לשפר את הטיפול בחולים ולהקטין תופעות לוואי של טיפולי הקרינה.</w:t>
      </w:r>
    </w:p>
    <w:p w:rsidR="00130F9E" w:rsidRPr="002C02B2" w:rsidRDefault="00130F9E" w:rsidP="00130F9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ד"ר חרס הוא חבר באגודה האירופית למחקר בטיפול בסרטן (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EORTC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), באגודה האמריקאית לברכיתרפיה (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ABS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) ובחברה האמריקאית לאונקולוגיה קרינתית (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ASTRO</w:t>
      </w:r>
      <w:r w:rsidRPr="002C02B2">
        <w:rPr>
          <w:rFonts w:ascii="Calibri" w:eastAsia="Times New Roman" w:hAnsi="Calibri" w:cs="Times New Roman"/>
          <w:color w:val="000000"/>
          <w:sz w:val="36"/>
          <w:szCs w:val="36"/>
          <w:rtl/>
        </w:rPr>
        <w:t>).</w:t>
      </w:r>
    </w:p>
    <w:p w:rsidR="00130F9E" w:rsidRPr="002C02B2" w:rsidRDefault="00130F9E" w:rsidP="00130F9E">
      <w:pPr>
        <w:bidi w:val="0"/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2C02B2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130F9E" w:rsidRPr="002C02B2" w:rsidRDefault="00130F9E" w:rsidP="00130F9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30F9E" w:rsidRPr="002C02B2" w:rsidRDefault="00130F9E" w:rsidP="00130F9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130F9E" w:rsidRPr="002C02B2" w:rsidRDefault="00130F9E" w:rsidP="00130F9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Dr.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Tomer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Charas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serves as the head of </w:t>
      </w:r>
      <w:proofErr w:type="gram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Genitourinary</w:t>
      </w:r>
      <w:proofErr w:type="gram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oncology unit at the Oncology Division in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Rambam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Health Care Campus, Haifa, Israel. He is a board-certified radiation oncologist, specializing in radiation therapy treatments of the genitourinary tract cancers including prostate, bladder, kidney and testicular cancers. </w:t>
      </w:r>
    </w:p>
    <w:p w:rsidR="00130F9E" w:rsidRPr="002C02B2" w:rsidRDefault="00130F9E" w:rsidP="00130F9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Dr.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Charas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graduated from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Semmelweis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University medical school, Budapest, Hungary with honors. After completing his radiation oncology residency training at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lastRenderedPageBreak/>
        <w:t>Rambam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Health Care Campus, He completed radiation oncology Genitourinary fellowship program and additionally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Brachytherapy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fellowship program, both at Memorial Sloan Kettering Cancer Center NYC, NY.</w:t>
      </w:r>
    </w:p>
    <w:p w:rsidR="00130F9E" w:rsidRPr="002C02B2" w:rsidRDefault="00130F9E" w:rsidP="00130F9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Dr.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Charas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is highly involved in prostate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brachytherapy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(implanting radioactive sources in the prostate - a minimally invasive procedure for prostate cancer patients), SBRT (highly focused radiotherapy treatments), researching and implementing new technologies aiming to improve patients’ care and reduce side effects from treatments. </w:t>
      </w:r>
    </w:p>
    <w:p w:rsidR="00130F9E" w:rsidRPr="002C02B2" w:rsidRDefault="00130F9E" w:rsidP="00130F9E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Dr.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Charas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is a member of the European Society for Research on Cancer Treatment (EORTC), American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Brachytherapy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Society (ABS) and </w:t>
      </w:r>
      <w:proofErr w:type="spellStart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>Amercian</w:t>
      </w:r>
      <w:proofErr w:type="spellEnd"/>
      <w:r w:rsidRPr="002C02B2">
        <w:rPr>
          <w:rFonts w:ascii="Calibri" w:eastAsia="Times New Roman" w:hAnsi="Calibri" w:cs="Times New Roman"/>
          <w:color w:val="000000"/>
          <w:sz w:val="36"/>
          <w:szCs w:val="36"/>
        </w:rPr>
        <w:t xml:space="preserve"> Society for Radiation Oncology (ASTRO).</w:t>
      </w:r>
    </w:p>
    <w:p w:rsidR="00130F9E" w:rsidRPr="002C02B2" w:rsidRDefault="00130F9E" w:rsidP="00130F9E">
      <w:pPr>
        <w:shd w:val="clear" w:color="auto" w:fill="FFFFFF"/>
        <w:bidi w:val="0"/>
        <w:spacing w:after="15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C02B2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576F72" w:rsidRPr="002C02B2" w:rsidRDefault="00576F72">
      <w:pPr>
        <w:rPr>
          <w:sz w:val="36"/>
          <w:szCs w:val="36"/>
        </w:rPr>
      </w:pPr>
    </w:p>
    <w:sectPr w:rsidR="00576F72" w:rsidRPr="002C02B2" w:rsidSect="00B90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30F9E"/>
    <w:rsid w:val="00130F9E"/>
    <w:rsid w:val="002C02B2"/>
    <w:rsid w:val="00576F72"/>
    <w:rsid w:val="00B90F32"/>
    <w:rsid w:val="00B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72"/>
    <w:pPr>
      <w:bidi/>
    </w:pPr>
  </w:style>
  <w:style w:type="paragraph" w:styleId="2">
    <w:name w:val="heading 2"/>
    <w:basedOn w:val="a"/>
    <w:link w:val="20"/>
    <w:uiPriority w:val="9"/>
    <w:qFormat/>
    <w:rsid w:val="00130F9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30F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130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C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booteflika</dc:creator>
  <cp:keywords/>
  <dc:description/>
  <cp:lastModifiedBy>booteflika</cp:lastModifiedBy>
  <cp:revision>3</cp:revision>
  <dcterms:created xsi:type="dcterms:W3CDTF">2019-09-26T06:01:00Z</dcterms:created>
  <dcterms:modified xsi:type="dcterms:W3CDTF">2019-09-26T07:05:00Z</dcterms:modified>
</cp:coreProperties>
</file>